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D7" w:rsidRPr="007134EA" w:rsidRDefault="000E13D7" w:rsidP="000E13D7">
      <w:pPr>
        <w:jc w:val="right"/>
      </w:pPr>
      <w:r w:rsidRPr="007134E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154940</wp:posOffset>
                </wp:positionV>
                <wp:extent cx="8791575" cy="6115050"/>
                <wp:effectExtent l="0" t="0" r="28575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1575" cy="6115050"/>
                          <a:chOff x="1635" y="315"/>
                          <a:chExt cx="14190" cy="1108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665" y="1020"/>
                            <a:ext cx="375" cy="7950"/>
                          </a:xfrm>
                          <a:prstGeom prst="downArrow">
                            <a:avLst>
                              <a:gd name="adj1" fmla="val 50000"/>
                              <a:gd name="adj2" fmla="val 53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145" y="1020"/>
                            <a:ext cx="375" cy="7830"/>
                          </a:xfrm>
                          <a:prstGeom prst="downArrow">
                            <a:avLst>
                              <a:gd name="adj1" fmla="val 50000"/>
                              <a:gd name="adj2" fmla="val 522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400" y="1020"/>
                            <a:ext cx="375" cy="7605"/>
                          </a:xfrm>
                          <a:prstGeom prst="downArrow">
                            <a:avLst>
                              <a:gd name="adj1" fmla="val 50000"/>
                              <a:gd name="adj2" fmla="val 507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65" y="2145"/>
                            <a:ext cx="2535" cy="3270"/>
                          </a:xfrm>
                          <a:prstGeom prst="rightArrowCallout">
                            <a:avLst>
                              <a:gd name="adj1" fmla="val 32249"/>
                              <a:gd name="adj2" fmla="val 32249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3D7" w:rsidRDefault="000E13D7" w:rsidP="000E13D7"/>
                            <w:p w:rsidR="000E13D7" w:rsidRDefault="000E13D7" w:rsidP="000E13D7"/>
                            <w:p w:rsidR="000E13D7" w:rsidRPr="00227E0C" w:rsidRDefault="000E13D7" w:rsidP="000E13D7">
                              <w:pPr>
                                <w:rPr>
                                  <w:b/>
                                </w:rPr>
                              </w:pPr>
                              <w:r w:rsidRPr="00227E0C">
                                <w:rPr>
                                  <w:b/>
                                </w:rPr>
                                <w:t>Административный ресурс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65" y="6345"/>
                            <a:ext cx="2535" cy="3270"/>
                          </a:xfrm>
                          <a:prstGeom prst="rightArrowCallout">
                            <a:avLst>
                              <a:gd name="adj1" fmla="val 32249"/>
                              <a:gd name="adj2" fmla="val 32249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3D7" w:rsidRDefault="000E13D7" w:rsidP="000E13D7"/>
                            <w:p w:rsidR="000E13D7" w:rsidRDefault="000E13D7" w:rsidP="000E13D7"/>
                            <w:p w:rsidR="000E13D7" w:rsidRPr="00227E0C" w:rsidRDefault="000E13D7" w:rsidP="000E13D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Организация обучения кадров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895" y="1905"/>
                            <a:ext cx="2535" cy="3270"/>
                          </a:xfrm>
                          <a:prstGeom prst="rightArrowCallout">
                            <a:avLst>
                              <a:gd name="adj1" fmla="val 32249"/>
                              <a:gd name="adj2" fmla="val 32249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3D7" w:rsidRDefault="000E13D7" w:rsidP="000E13D7"/>
                            <w:p w:rsidR="000E13D7" w:rsidRPr="00227E0C" w:rsidRDefault="000E13D7" w:rsidP="000E13D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Экспертиза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895" y="5895"/>
                            <a:ext cx="2565" cy="3270"/>
                          </a:xfrm>
                          <a:prstGeom prst="rightArrowCallout">
                            <a:avLst>
                              <a:gd name="adj1" fmla="val 31871"/>
                              <a:gd name="adj2" fmla="val 31871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3D7" w:rsidRDefault="000E13D7" w:rsidP="000E13D7"/>
                            <w:p w:rsidR="000E13D7" w:rsidRPr="00227E0C" w:rsidRDefault="000E13D7" w:rsidP="000E13D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Профессиональное сообщество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110" y="2385"/>
                            <a:ext cx="2490" cy="1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3D7" w:rsidRDefault="000E13D7" w:rsidP="000E13D7">
                              <w:pPr>
                                <w:jc w:val="center"/>
                              </w:pPr>
                              <w:r>
                                <w:t>Образовательные учреждения (МЭП)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580" y="3660"/>
                            <a:ext cx="2550" cy="1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3D7" w:rsidRDefault="000E13D7" w:rsidP="000E13D7">
                              <w:pPr>
                                <w:jc w:val="center"/>
                              </w:pPr>
                              <w:r>
                                <w:t>Районные методические объединения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520" y="3735"/>
                            <a:ext cx="2520" cy="1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3D7" w:rsidRDefault="000E13D7" w:rsidP="000E13D7">
                              <w:pPr>
                                <w:jc w:val="center"/>
                              </w:pPr>
                              <w:r>
                                <w:t>Проектно-творческие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290" y="5085"/>
                            <a:ext cx="2595" cy="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3D7" w:rsidRDefault="000E13D7" w:rsidP="000E13D7">
                              <w:pPr>
                                <w:jc w:val="center"/>
                              </w:pPr>
                              <w:r>
                                <w:t>Инициативные группы педагогов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6945" y="1245"/>
                            <a:ext cx="2940" cy="960"/>
                          </a:xfrm>
                          <a:prstGeom prst="borderCallout3">
                            <a:avLst>
                              <a:gd name="adj1" fmla="val 18750"/>
                              <a:gd name="adj2" fmla="val 104083"/>
                              <a:gd name="adj3" fmla="val 18750"/>
                              <a:gd name="adj4" fmla="val 105102"/>
                              <a:gd name="adj5" fmla="val 179583"/>
                              <a:gd name="adj6" fmla="val 105102"/>
                              <a:gd name="adj7" fmla="val 205106"/>
                              <a:gd name="adj8" fmla="val 954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3D7" w:rsidRDefault="000E13D7" w:rsidP="000E13D7">
                              <w:pPr>
                                <w:jc w:val="center"/>
                              </w:pPr>
                              <w:r>
                                <w:t>Субъекты сети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00" y="9165"/>
                            <a:ext cx="2460" cy="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3D7" w:rsidRDefault="000E13D7" w:rsidP="000E13D7">
                              <w:pPr>
                                <w:jc w:val="center"/>
                              </w:pPr>
                              <w:r>
                                <w:t>Направление 1.</w:t>
                              </w:r>
                            </w:p>
                            <w:p w:rsidR="000E13D7" w:rsidRDefault="000E13D7" w:rsidP="000E13D7">
                              <w:pPr>
                                <w:jc w:val="center"/>
                              </w:pPr>
                              <w:r>
                                <w:t>Тематические узлы (содержание экспериментальной и инновационной деятельности)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020" y="9210"/>
                            <a:ext cx="2460" cy="1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3D7" w:rsidRDefault="000E13D7" w:rsidP="000E13D7">
                              <w:pPr>
                                <w:jc w:val="center"/>
                              </w:pPr>
                              <w:r>
                                <w:t>Направление 2.</w:t>
                              </w:r>
                            </w:p>
                            <w:p w:rsidR="000E13D7" w:rsidRDefault="000E13D7" w:rsidP="000E13D7">
                              <w:pPr>
                                <w:jc w:val="center"/>
                              </w:pPr>
                              <w:r>
                                <w:t>Продукты экспериментальной и инновационной деятельности (результаты ПТГ)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885" y="9285"/>
                            <a:ext cx="298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3D7" w:rsidRDefault="000E13D7" w:rsidP="000E13D7">
                              <w:pPr>
                                <w:jc w:val="center"/>
                              </w:pPr>
                              <w:r>
                                <w:t>Направление3.</w:t>
                              </w:r>
                            </w:p>
                            <w:p w:rsidR="000E13D7" w:rsidRDefault="000E13D7" w:rsidP="000E13D7">
                              <w:pPr>
                                <w:jc w:val="center"/>
                              </w:pPr>
                              <w:r>
                                <w:t>Управление:</w:t>
                              </w:r>
                            </w:p>
                            <w:p w:rsidR="000E13D7" w:rsidRDefault="000E13D7" w:rsidP="000E13D7">
                              <w:pPr>
                                <w:jc w:val="center"/>
                              </w:pPr>
                              <w:r>
                                <w:t>организация мест встреч, переговорных площадок, обсуждение и планирование совместной деятельности и др.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35" y="315"/>
                            <a:ext cx="1419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3D7" w:rsidRDefault="000E13D7" w:rsidP="000E13D7">
                              <w:pPr>
                                <w:jc w:val="center"/>
                              </w:pPr>
                              <w:r>
                                <w:t>Сферы влияния, полномочия, компетенции и направления деятельности координатора в управлении сетевой организации ММС</w:t>
                              </w:r>
                            </w:p>
                            <w:p w:rsidR="000E13D7" w:rsidRDefault="000E13D7" w:rsidP="000E13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9.8pt;margin-top:12.2pt;width:692.25pt;height:481.5pt;z-index:251659264" coordorigin="1635,315" coordsize="14190,1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" o:spid="_x0000_s1027" type="#_x0000_t67" style="position:absolute;left:10665;top:1020;width:37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TNr8A&#10;AADaAAAADwAAAGRycy9kb3ducmV2LnhtbESP0YrCMBRE3xf8h3AF39a0grJUo4gg+Kbr7gdcmmtb&#10;bG5iEmv8eyMs7OMwM2eY1SaZXgzkQ2dZQTktQBDXVnfcKPj92X9+gQgRWWNvmRQ8KcBmPfpYYaXt&#10;g79pOMdGZAiHChW0MbpKylC3ZDBMrSPO3sV6gzFL30jt8ZHhppezolhIgx3nhRYd7Vqqr+e7UXAb&#10;TuUBy0U6pnR3Xu/n8110Sk3GabsEESnF//Bf+6AVzOB9Jd8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xM2vwAAANoAAAAPAAAAAAAAAAAAAAAAAJgCAABkcnMvZG93bnJl&#10;di54bWxQSwUGAAAAAAQABAD1AAAAhAMAAAAA&#10;">
                  <v:textbox style="layout-flow:vertical-ideographic"/>
                </v:shape>
                <v:shape id="AutoShape 4" o:spid="_x0000_s1028" type="#_x0000_t67" style="position:absolute;left:8145;top:1020;width:375;height:7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2rcAA&#10;AADaAAAADwAAAGRycy9kb3ducmV2LnhtbESP0WoCMRRE34X+Q7gF3zS7LYqsRimC4Fut+gGXzXV3&#10;cXOTJnFN/94IBR+HmTnDrDbJ9GIgHzrLCsppAYK4trrjRsH5tJssQISIrLG3TAr+KMBm/TZaYaXt&#10;nX9oOMZGZAiHChW0MbpKylC3ZDBMrSPO3sV6gzFL30jt8Z7hppcfRTGXBjvOCy062rZUX483o+B3&#10;OJR7LOfpO6Wb83o3m22jU2r8nr6WICKl+Ar/t/dawSc8r+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e2rcAAAADaAAAADwAAAAAAAAAAAAAAAACYAgAAZHJzL2Rvd25y&#10;ZXYueG1sUEsFBgAAAAAEAAQA9QAAAIUDAAAAAA==&#10;">
                  <v:textbox style="layout-flow:vertical-ideographic"/>
                </v:shape>
                <v:shape id="AutoShape 5" o:spid="_x0000_s1029" type="#_x0000_t67" style="position:absolute;left:5400;top:1020;width:375;height:7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u2cAA&#10;AADaAAAADwAAAGRycy9kb3ducmV2LnhtbESP0WoCMRRE34X+Q7gF3zS7pYqsRimC4Fut+gGXzXV3&#10;cXOTJnFN/94IBR+HmTnDrDbJ9GIgHzrLCsppAYK4trrjRsH5tJssQISIrLG3TAr+KMBm/TZaYaXt&#10;nX9oOMZGZAiHChW0MbpKylC3ZDBMrSPO3sV6gzFL30jt8Z7hppcfRTGXBjvOCy062rZUX483o+B3&#10;OJR7LOfpO6Wb83o3m22jU2r8nr6WICKl+Ar/t/dawSc8r+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4u2cAAAADaAAAADwAAAAAAAAAAAAAAAACYAgAAZHJzL2Rvd25y&#10;ZXYueG1sUEsFBgAAAAAEAAQA9QAAAIUDAAAAAA==&#10;">
                  <v:textbox style="layout-flow:vertical-ideographic"/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AutoShape 6" o:spid="_x0000_s1030" type="#_x0000_t78" style="position:absolute;left:1965;top:2145;width:253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FqsAA&#10;AADaAAAADwAAAGRycy9kb3ducmV2LnhtbESPT4vCMBTE74LfITzBm6YK3ZVqFBFX9OgfPD+aZ1ts&#10;XkqStdVPbxaEPQ4z8xtmsepMLR7kfGVZwWScgCDOra64UHA5/4xmIHxA1lhbJgVP8rBa9nsLzLRt&#10;+UiPUyhEhLDPUEEZQpNJ6fOSDPqxbYijd7POYIjSFVI7bCPc1HKaJF/SYMVxocSGNiXl99OvUbDd&#10;tu4gz0a/vulap7P9LjXPnVLDQbeegwjUhf/wp73XClL4uxJv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4FqsAAAADaAAAADwAAAAAAAAAAAAAAAACYAgAAZHJzL2Rvd25y&#10;ZXYueG1sUEsFBgAAAAAEAAQA9QAAAIUDAAAAAA==&#10;">
                  <v:textbox style="layout-flow:vertical;mso-layout-flow-alt:bottom-to-top">
                    <w:txbxContent>
                      <w:p w:rsidR="000E13D7" w:rsidRDefault="000E13D7" w:rsidP="000E13D7"/>
                      <w:p w:rsidR="000E13D7" w:rsidRDefault="000E13D7" w:rsidP="000E13D7"/>
                      <w:p w:rsidR="000E13D7" w:rsidRPr="00227E0C" w:rsidRDefault="000E13D7" w:rsidP="000E13D7">
                        <w:pPr>
                          <w:rPr>
                            <w:b/>
                          </w:rPr>
                        </w:pPr>
                        <w:r w:rsidRPr="00227E0C">
                          <w:rPr>
                            <w:b/>
                          </w:rPr>
                          <w:t>Административный ресурс</w:t>
                        </w:r>
                      </w:p>
                    </w:txbxContent>
                  </v:textbox>
                </v:shape>
                <v:shape id="AutoShape 7" o:spid="_x0000_s1031" type="#_x0000_t78" style="position:absolute;left:1965;top:6345;width:253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b3cEA&#10;AADaAAAADwAAAGRycy9kb3ducmV2LnhtbESPQWvCQBSE7wX/w/KE3upGwVSiq4hYSY+NpedH9pkE&#10;s2/D7moSf71bKPQ4zMw3zGY3mFbcyfnGsoL5LAFBXFrdcKXg+/zxtgLhA7LG1jIpGMnDbjt52WCm&#10;bc9fdC9CJSKEfYYK6hC6TEpf1mTQz2xHHL2LdQZDlK6S2mEf4aaViyRJpcGG40KNHR1qKq/FzSg4&#10;Hnv3Kc9GP97pp12u8tPSjCelXqfDfg0i0BD+w3/tXCtI4fdKv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sm93BAAAA2gAAAA8AAAAAAAAAAAAAAAAAmAIAAGRycy9kb3du&#10;cmV2LnhtbFBLBQYAAAAABAAEAPUAAACGAwAAAAA=&#10;">
                  <v:textbox style="layout-flow:vertical;mso-layout-flow-alt:bottom-to-top">
                    <w:txbxContent>
                      <w:p w:rsidR="000E13D7" w:rsidRDefault="000E13D7" w:rsidP="000E13D7"/>
                      <w:p w:rsidR="000E13D7" w:rsidRDefault="000E13D7" w:rsidP="000E13D7"/>
                      <w:p w:rsidR="000E13D7" w:rsidRPr="00227E0C" w:rsidRDefault="000E13D7" w:rsidP="000E13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Организация обучения кадров</w:t>
                        </w:r>
                      </w:p>
                    </w:txbxContent>
                  </v:textbox>
                </v:shape>
                <v:shape id="AutoShape 8" o:spid="_x0000_s1032" type="#_x0000_t78" style="position:absolute;left:11895;top:1905;width:2535;height:327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qVMEA&#10;AADaAAAADwAAAGRycy9kb3ducmV2LnhtbESPQWvCQBSE70L/w/IKXqRu7KGW1FVEEKQHqdEf8Nh9&#10;TYLZtzH7NPHfu4WCx2FmvmEWq8E36kZdrAMbmE0zUMQ2uJpLA6fj9u0TVBRkh01gMnCnCKvly2iB&#10;uQs9H+hWSKkShGOOBiqRNtc62oo8xmloiZP3GzqPkmRXatdhn+C+0e9Z9qE91pwWKmxpU5E9F1dv&#10;gH++9xO52OK+cXLR5T76fmKNGb8O6y9QQoM8w//tnTMwh78r6Qb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mKlTBAAAA2gAAAA8AAAAAAAAAAAAAAAAAmAIAAGRycy9kb3du&#10;cmV2LnhtbFBLBQYAAAAABAAEAPUAAACGAwAAAAA=&#10;">
                  <v:textbox style="layout-flow:vertical;mso-layout-flow-alt:bottom-to-top">
                    <w:txbxContent>
                      <w:p w:rsidR="000E13D7" w:rsidRDefault="000E13D7" w:rsidP="000E13D7"/>
                      <w:p w:rsidR="000E13D7" w:rsidRPr="00227E0C" w:rsidRDefault="000E13D7" w:rsidP="000E13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Экспертиза</w:t>
                        </w:r>
                      </w:p>
                    </w:txbxContent>
                  </v:textbox>
                </v:shape>
                <v:shape id="AutoShape 9" o:spid="_x0000_s1033" type="#_x0000_t78" style="position:absolute;left:11895;top:5895;width:2565;height:327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+Jr4A&#10;AADaAAAADwAAAGRycy9kb3ducmV2LnhtbERPzYrCMBC+C/sOYRb2Ipq6B5FqFBEWZA+i1QcYkrEt&#10;NpPazNr69puD4PHj+19tBt+oB3WxDmxgNs1AEdvgai4NXM4/kwWoKMgOm8Bk4EkRNuuP0QpzF3o+&#10;0aOQUqUQjjkaqETaXOtoK/IYp6ElTtw1dB4lwa7UrsM+hftGf2fZXHusOTVU2NKuInsr/rwBPv4e&#10;xnK3xXPn5K7LQ/T92Brz9Tlsl6CEBnmLX+69M5C2pivpBu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5via+AAAA2gAAAA8AAAAAAAAAAAAAAAAAmAIAAGRycy9kb3ducmV2&#10;LnhtbFBLBQYAAAAABAAEAPUAAACDAwAAAAA=&#10;">
                  <v:textbox style="layout-flow:vertical;mso-layout-flow-alt:bottom-to-top">
                    <w:txbxContent>
                      <w:p w:rsidR="000E13D7" w:rsidRDefault="000E13D7" w:rsidP="000E13D7"/>
                      <w:p w:rsidR="000E13D7" w:rsidRPr="00227E0C" w:rsidRDefault="000E13D7" w:rsidP="000E13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Профессиональное сообщество</w:t>
                        </w:r>
                      </w:p>
                    </w:txbxContent>
                  </v:textbox>
                </v:shape>
                <v:roundrect id="AutoShape 10" o:spid="_x0000_s1034" style="position:absolute;left:7110;top:2385;width:2490;height:10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0E13D7" w:rsidRDefault="000E13D7" w:rsidP="000E13D7">
                        <w:pPr>
                          <w:jc w:val="center"/>
                        </w:pPr>
                        <w:r>
                          <w:t>Образовательные учреждения (МЭП)</w:t>
                        </w:r>
                      </w:p>
                    </w:txbxContent>
                  </v:textbox>
                </v:roundrect>
                <v:roundrect id="AutoShape 11" o:spid="_x0000_s1035" style="position:absolute;left:5580;top:3660;width:2550;height:12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0E13D7" w:rsidRDefault="000E13D7" w:rsidP="000E13D7">
                        <w:pPr>
                          <w:jc w:val="center"/>
                        </w:pPr>
                        <w:r>
                          <w:t>Районные методические объединения</w:t>
                        </w:r>
                      </w:p>
                    </w:txbxContent>
                  </v:textbox>
                </v:roundrect>
                <v:roundrect id="AutoShape 12" o:spid="_x0000_s1036" style="position:absolute;left:8520;top:3735;width:2520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0E13D7" w:rsidRDefault="000E13D7" w:rsidP="000E13D7">
                        <w:pPr>
                          <w:jc w:val="center"/>
                        </w:pPr>
                        <w:r>
                          <w:t>Проектно-творческие группы</w:t>
                        </w:r>
                      </w:p>
                    </w:txbxContent>
                  </v:textbox>
                </v:roundrect>
                <v:roundrect id="AutoShape 13" o:spid="_x0000_s1037" style="position:absolute;left:7290;top:5085;width:2595;height: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0E13D7" w:rsidRDefault="000E13D7" w:rsidP="000E13D7">
                        <w:pPr>
                          <w:jc w:val="center"/>
                        </w:pPr>
                        <w:r>
                          <w:t>Инициативные группы педагогов</w:t>
                        </w:r>
                      </w:p>
                    </w:txbxContent>
                  </v:textbox>
                </v:roundrect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AutoShape 14" o:spid="_x0000_s1038" type="#_x0000_t49" style="position:absolute;left:6945;top:1245;width:29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eX8EA&#10;AADbAAAADwAAAGRycy9kb3ducmV2LnhtbERP32vCMBB+F/wfwgl701SFIZ2pbI6BDIesTvp6NGda&#10;bC6libb77xdB2Nt9fD9vvRlsI27U+dqxgvksAUFcOl2zUfBz/JiuQPiArLFxTAp+ycMmG4/WmGrX&#10;8zfd8mBEDGGfooIqhDaV0pcVWfQz1xJH7uw6iyHCzkjdYR/DbSMXSfIsLdYcGypsaVtRecmvVsHn&#10;Zen3/f5w+tKLt+N7oU3IC6PU02R4fQERaAj/4od7p+P8Jdx/i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y3l/BAAAA2wAAAA8AAAAAAAAAAAAAAAAAmAIAAGRycy9kb3du&#10;cmV2LnhtbFBLBQYAAAAABAAEAPUAAACGAwAAAAA=&#10;" adj="20608,44303,22702,38790,22702,,22482">
                  <v:textbox>
                    <w:txbxContent>
                      <w:p w:rsidR="000E13D7" w:rsidRDefault="000E13D7" w:rsidP="000E13D7">
                        <w:pPr>
                          <w:jc w:val="center"/>
                        </w:pPr>
                        <w:r>
                          <w:t>Субъекты сети</w:t>
                        </w:r>
                      </w:p>
                    </w:txbxContent>
                  </v:textbox>
                  <o:callout v:ext="edit" minusy="t"/>
                </v:shape>
                <v:rect id="Rectangle 15" o:spid="_x0000_s1039" style="position:absolute;left:4200;top:9165;width:2460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0E13D7" w:rsidRDefault="000E13D7" w:rsidP="000E13D7">
                        <w:pPr>
                          <w:jc w:val="center"/>
                        </w:pPr>
                        <w:r>
                          <w:t>Направление 1.</w:t>
                        </w:r>
                      </w:p>
                      <w:p w:rsidR="000E13D7" w:rsidRDefault="000E13D7" w:rsidP="000E13D7">
                        <w:pPr>
                          <w:jc w:val="center"/>
                        </w:pPr>
                        <w:r>
                          <w:t>Тематические узлы (содержание экспериментальной и инновационной деятельности)</w:t>
                        </w:r>
                      </w:p>
                    </w:txbxContent>
                  </v:textbox>
                </v:rect>
                <v:rect id="Rectangle 16" o:spid="_x0000_s1040" style="position:absolute;left:7020;top:9210;width:2460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0E13D7" w:rsidRDefault="000E13D7" w:rsidP="000E13D7">
                        <w:pPr>
                          <w:jc w:val="center"/>
                        </w:pPr>
                        <w:r>
                          <w:t>Направление 2.</w:t>
                        </w:r>
                      </w:p>
                      <w:p w:rsidR="000E13D7" w:rsidRDefault="000E13D7" w:rsidP="000E13D7">
                        <w:pPr>
                          <w:jc w:val="center"/>
                        </w:pPr>
                        <w:r>
                          <w:t>Продукты экспериментальной и инновационной деятельности (результаты ПТГ)</w:t>
                        </w:r>
                      </w:p>
                    </w:txbxContent>
                  </v:textbox>
                </v:rect>
                <v:rect id="Rectangle 17" o:spid="_x0000_s1041" style="position:absolute;left:9885;top:9285;width:2985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0E13D7" w:rsidRDefault="000E13D7" w:rsidP="000E13D7">
                        <w:pPr>
                          <w:jc w:val="center"/>
                        </w:pPr>
                        <w:r>
                          <w:t>Направление3.</w:t>
                        </w:r>
                      </w:p>
                      <w:p w:rsidR="000E13D7" w:rsidRDefault="000E13D7" w:rsidP="000E13D7">
                        <w:pPr>
                          <w:jc w:val="center"/>
                        </w:pPr>
                        <w:r>
                          <w:t>Управление:</w:t>
                        </w:r>
                      </w:p>
                      <w:p w:rsidR="000E13D7" w:rsidRDefault="000E13D7" w:rsidP="000E13D7">
                        <w:pPr>
                          <w:jc w:val="center"/>
                        </w:pPr>
                        <w:r>
                          <w:t>организация мест встреч, переговорных площадок, обсуждение и планирование совместной деятельности и др.</w:t>
                        </w:r>
                      </w:p>
                    </w:txbxContent>
                  </v:textbox>
                </v:rect>
                <v:rect id="Rectangle 18" o:spid="_x0000_s1042" style="position:absolute;left:1635;top:315;width:1419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E13D7" w:rsidRDefault="000E13D7" w:rsidP="000E13D7">
                        <w:pPr>
                          <w:jc w:val="center"/>
                        </w:pPr>
                        <w:r>
                          <w:t>Сферы влияния, полномочия, компетенции и направления деятельности координатора в управлении сетевой организации ММС</w:t>
                        </w:r>
                      </w:p>
                      <w:p w:rsidR="000E13D7" w:rsidRDefault="000E13D7" w:rsidP="000E13D7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t>Приложение 6</w:t>
      </w:r>
      <w:bookmarkStart w:id="0" w:name="_GoBack"/>
      <w:bookmarkEnd w:id="0"/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0E13D7" w:rsidRDefault="000E13D7" w:rsidP="000E13D7">
      <w:pPr>
        <w:jc w:val="both"/>
        <w:rPr>
          <w:b/>
        </w:rPr>
      </w:pPr>
    </w:p>
    <w:p w:rsidR="006D2408" w:rsidRDefault="006D2408"/>
    <w:sectPr w:rsidR="006D2408" w:rsidSect="000E13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D5"/>
    <w:rsid w:val="000E13D7"/>
    <w:rsid w:val="006D2408"/>
    <w:rsid w:val="00D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19A6-BDC1-4E1C-BBD4-E10BECCE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2015-06-08T18:39:00Z</dcterms:created>
  <dcterms:modified xsi:type="dcterms:W3CDTF">2015-06-08T18:40:00Z</dcterms:modified>
</cp:coreProperties>
</file>